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FA" w:rsidRDefault="00734EEE" w:rsidP="00734EEE">
      <w:pPr>
        <w:jc w:val="center"/>
        <w:rPr>
          <w:rFonts w:ascii="Twinkl Cursive Unlooped Smbold" w:hAnsi="Twinkl Cursive Unlooped Smbold"/>
          <w:sz w:val="40"/>
          <w:u w:val="single"/>
        </w:rPr>
      </w:pPr>
      <w:r w:rsidRPr="00734EEE">
        <w:rPr>
          <w:rFonts w:ascii="Twinkl Cursive Unlooped Smbold" w:hAnsi="Twinkl Cursive Unlooped Smbold"/>
          <w:sz w:val="40"/>
          <w:u w:val="single"/>
        </w:rPr>
        <w:t>Intent, Implementation and Impact statement Holy Trinity CE (A) Primary School</w:t>
      </w:r>
    </w:p>
    <w:tbl>
      <w:tblPr>
        <w:tblStyle w:val="TableGrid"/>
        <w:tblW w:w="0" w:type="auto"/>
        <w:tblLook w:val="04A0" w:firstRow="1" w:lastRow="0" w:firstColumn="1" w:lastColumn="0" w:noHBand="0" w:noVBand="1"/>
      </w:tblPr>
      <w:tblGrid>
        <w:gridCol w:w="4649"/>
        <w:gridCol w:w="4649"/>
        <w:gridCol w:w="4650"/>
      </w:tblGrid>
      <w:tr w:rsidR="00734EEE" w:rsidTr="00734EEE">
        <w:tc>
          <w:tcPr>
            <w:tcW w:w="4649" w:type="dxa"/>
          </w:tcPr>
          <w:p w:rsidR="00734EEE" w:rsidRDefault="00734EEE" w:rsidP="00734EEE">
            <w:pPr>
              <w:jc w:val="center"/>
              <w:rPr>
                <w:rFonts w:ascii="Twinkl Cursive Unlooped Smbold" w:hAnsi="Twinkl Cursive Unlooped Smbold"/>
                <w:sz w:val="40"/>
              </w:rPr>
            </w:pPr>
            <w:r>
              <w:rPr>
                <w:rFonts w:ascii="Twinkl Cursive Unlooped Smbold" w:hAnsi="Twinkl Cursive Unlooped Smbold"/>
                <w:sz w:val="40"/>
              </w:rPr>
              <w:t>Intent</w:t>
            </w:r>
            <w:r w:rsidRPr="00734EEE">
              <w:rPr>
                <w:rFonts w:ascii="Twinkl Cursive Unlooped Smbold" w:hAnsi="Twinkl Cursive Unlooped Smbold"/>
                <w:sz w:val="40"/>
              </w:rPr>
              <w:t xml:space="preserve"> </w:t>
            </w:r>
            <w:r>
              <w:rPr>
                <w:rFonts w:ascii="Twinkl Cursive Unlooped Smbold" w:hAnsi="Twinkl Cursive Unlooped Smbold"/>
                <w:sz w:val="40"/>
              </w:rPr>
              <w:t xml:space="preserve">- </w:t>
            </w:r>
            <w:r w:rsidRPr="00734EEE">
              <w:rPr>
                <w:rFonts w:ascii="Twinkl Cursive Unlooped Smbold" w:hAnsi="Twinkl Cursive Unlooped Smbold"/>
                <w:sz w:val="40"/>
              </w:rPr>
              <w:t>What are we trying to achieve?</w:t>
            </w:r>
          </w:p>
        </w:tc>
        <w:tc>
          <w:tcPr>
            <w:tcW w:w="4649" w:type="dxa"/>
          </w:tcPr>
          <w:p w:rsidR="00734EEE" w:rsidRDefault="00734EEE" w:rsidP="00734EEE">
            <w:pPr>
              <w:jc w:val="center"/>
              <w:rPr>
                <w:rFonts w:ascii="Twinkl Cursive Unlooped Smbold" w:hAnsi="Twinkl Cursive Unlooped Smbold"/>
                <w:sz w:val="40"/>
              </w:rPr>
            </w:pPr>
            <w:r>
              <w:rPr>
                <w:rFonts w:ascii="Twinkl Cursive Unlooped Smbold" w:hAnsi="Twinkl Cursive Unlooped Smbold"/>
                <w:sz w:val="40"/>
              </w:rPr>
              <w:t xml:space="preserve">Implementation - </w:t>
            </w:r>
            <w:r w:rsidRPr="00734EEE">
              <w:rPr>
                <w:rFonts w:ascii="Twinkl Cursive Unlooped Smbold" w:hAnsi="Twinkl Cursive Unlooped Smbold"/>
                <w:sz w:val="40"/>
              </w:rPr>
              <w:t>How is our vision translated into practice?</w:t>
            </w:r>
          </w:p>
        </w:tc>
        <w:tc>
          <w:tcPr>
            <w:tcW w:w="4650" w:type="dxa"/>
          </w:tcPr>
          <w:p w:rsidR="00734EEE" w:rsidRDefault="00734EEE" w:rsidP="00734EEE">
            <w:pPr>
              <w:jc w:val="center"/>
              <w:rPr>
                <w:rFonts w:ascii="Twinkl Cursive Unlooped Smbold" w:hAnsi="Twinkl Cursive Unlooped Smbold"/>
                <w:sz w:val="40"/>
              </w:rPr>
            </w:pPr>
            <w:r>
              <w:rPr>
                <w:rFonts w:ascii="Twinkl Cursive Unlooped Smbold" w:hAnsi="Twinkl Cursive Unlooped Smbold"/>
                <w:sz w:val="40"/>
              </w:rPr>
              <w:t xml:space="preserve">Impact - </w:t>
            </w:r>
            <w:r w:rsidRPr="00734EEE">
              <w:rPr>
                <w:rFonts w:ascii="Twinkl Cursive Unlooped Smbold" w:hAnsi="Twinkl Cursive Unlooped Smbold"/>
                <w:sz w:val="40"/>
              </w:rPr>
              <w:t>What is the impact of our curriculum?</w:t>
            </w:r>
          </w:p>
        </w:tc>
      </w:tr>
      <w:tr w:rsidR="00734EEE" w:rsidTr="00734EEE">
        <w:tc>
          <w:tcPr>
            <w:tcW w:w="4649" w:type="dxa"/>
          </w:tcPr>
          <w:p w:rsidR="00734EEE" w:rsidRPr="00AF78F4" w:rsidRDefault="00271D30"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The intent of our mathematics curriculum is to provide children with a foundation for mathematical understanding. We believe children should be provided with a rich, balanced and progressive curriculum using maths to reason, problem solve and develop fluent conceptual understanding in each area. We aspire for children to </w:t>
            </w:r>
            <w:r w:rsidR="00734EEE" w:rsidRPr="00AF78F4">
              <w:rPr>
                <w:rFonts w:ascii="Twinkl Cursive Unlooped Smbold" w:hAnsi="Twinkl Cursive Unlooped Smbold"/>
                <w:sz w:val="24"/>
                <w:szCs w:val="24"/>
              </w:rPr>
              <w:t>become confident, competent</w:t>
            </w:r>
            <w:r w:rsidRPr="00AF78F4">
              <w:rPr>
                <w:rFonts w:ascii="Twinkl Cursive Unlooped Smbold" w:hAnsi="Twinkl Cursive Unlooped Smbold"/>
                <w:sz w:val="24"/>
                <w:szCs w:val="24"/>
              </w:rPr>
              <w:t xml:space="preserve"> and independent mathematicians. This is underpinned by </w:t>
            </w:r>
            <w:r w:rsidR="00734EEE" w:rsidRPr="00AF78F4">
              <w:rPr>
                <w:rFonts w:ascii="Twinkl Cursive Unlooped Smbold" w:hAnsi="Twinkl Cursive Unlooped Smbold"/>
                <w:sz w:val="24"/>
                <w:szCs w:val="24"/>
              </w:rPr>
              <w:t xml:space="preserve">a deep conceptual understanding and </w:t>
            </w:r>
            <w:r w:rsidRPr="00AF78F4">
              <w:rPr>
                <w:rFonts w:ascii="Twinkl Cursive Unlooped Smbold" w:hAnsi="Twinkl Cursive Unlooped Smbold"/>
                <w:sz w:val="24"/>
                <w:szCs w:val="24"/>
              </w:rPr>
              <w:t xml:space="preserve">an enjoyment of the subject through use of real world links making it meaningful and purposeful. </w:t>
            </w:r>
          </w:p>
          <w:p w:rsidR="00271D30" w:rsidRPr="00AF78F4" w:rsidRDefault="00271D30" w:rsidP="00734EEE">
            <w:pPr>
              <w:rPr>
                <w:rFonts w:ascii="Twinkl Cursive Unlooped Smbold" w:hAnsi="Twinkl Cursive Unlooped Smbold"/>
                <w:sz w:val="24"/>
                <w:szCs w:val="24"/>
              </w:rPr>
            </w:pPr>
          </w:p>
          <w:p w:rsidR="00734EEE" w:rsidRPr="00AF78F4" w:rsidRDefault="00271D30"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 </w:t>
            </w:r>
            <w:r w:rsidR="00734EEE" w:rsidRPr="00AF78F4">
              <w:rPr>
                <w:rFonts w:ascii="Twinkl Cursive Unlooped Smbold" w:hAnsi="Twinkl Cursive Unlooped Smbold"/>
                <w:sz w:val="24"/>
                <w:szCs w:val="24"/>
              </w:rPr>
              <w:t>‘Mistake friendly’ classrooms where children see mistakes as learning tools – there is an emphasis placed upon developing the power to ‘think’ rather than just the ‘do’</w:t>
            </w:r>
            <w:r w:rsidRPr="00AF78F4">
              <w:rPr>
                <w:rFonts w:ascii="Twinkl Cursive Unlooped Smbold" w:hAnsi="Twinkl Cursive Unlooped Smbold"/>
                <w:sz w:val="24"/>
                <w:szCs w:val="24"/>
              </w:rPr>
              <w:t>.</w:t>
            </w:r>
          </w:p>
          <w:p w:rsidR="00271D30" w:rsidRPr="00AF78F4" w:rsidRDefault="00271D30" w:rsidP="00271D30">
            <w:pPr>
              <w:rPr>
                <w:rFonts w:ascii="Twinkl Cursive Unlooped Smbold" w:hAnsi="Twinkl Cursive Unlooped Smbold"/>
                <w:sz w:val="24"/>
                <w:szCs w:val="24"/>
              </w:rPr>
            </w:pPr>
            <w:r w:rsidRPr="00AF78F4">
              <w:rPr>
                <w:rFonts w:ascii="Twinkl Cursive Unlooped Smbold" w:hAnsi="Twinkl Cursive Unlooped Smbold"/>
                <w:sz w:val="24"/>
                <w:szCs w:val="24"/>
              </w:rPr>
              <w:lastRenderedPageBreak/>
              <w:t>- We want them to know that maths is essential to everyday life and that our children are confident mathematicians who are not afraid to take risks.</w:t>
            </w:r>
          </w:p>
          <w:p w:rsidR="00271D30" w:rsidRPr="00AF78F4" w:rsidRDefault="00271D30" w:rsidP="00271D30">
            <w:pPr>
              <w:rPr>
                <w:rFonts w:ascii="Twinkl Cursive Unlooped Smbold" w:hAnsi="Twinkl Cursive Unlooped Smbold"/>
                <w:sz w:val="24"/>
                <w:szCs w:val="24"/>
              </w:rPr>
            </w:pPr>
            <w:r w:rsidRPr="00AF78F4">
              <w:rPr>
                <w:rFonts w:ascii="Twinkl Cursive Unlooped Smbold" w:hAnsi="Twinkl Cursive Unlooped Smbold"/>
                <w:sz w:val="24"/>
                <w:szCs w:val="24"/>
              </w:rPr>
              <w:t>- We create lessons where all learners are catered for and can achieve the learning challenge within the lesson at the appropriate level, showing that maths is for everyone.</w:t>
            </w:r>
          </w:p>
          <w:p w:rsidR="00734EEE" w:rsidRPr="00AF78F4" w:rsidRDefault="00734EEE" w:rsidP="00734EEE">
            <w:pPr>
              <w:rPr>
                <w:rFonts w:ascii="Twinkl Cursive Unlooped Smbold" w:hAnsi="Twinkl Cursive Unlooped Smbold"/>
                <w:sz w:val="24"/>
                <w:szCs w:val="24"/>
              </w:rPr>
            </w:pP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 </w:t>
            </w:r>
          </w:p>
        </w:tc>
        <w:tc>
          <w:tcPr>
            <w:tcW w:w="4649" w:type="dxa"/>
          </w:tcPr>
          <w:p w:rsidR="00271D30"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lastRenderedPageBreak/>
              <w:t>Teachers reinforce an expectation that all children are capable of achievin</w:t>
            </w:r>
            <w:r w:rsidR="00271D30" w:rsidRPr="00AF78F4">
              <w:rPr>
                <w:rFonts w:ascii="Twinkl Cursive Unlooped Smbold" w:hAnsi="Twinkl Cursive Unlooped Smbold"/>
                <w:sz w:val="24"/>
                <w:szCs w:val="24"/>
              </w:rPr>
              <w:t xml:space="preserve">g high standards in Mathematics. </w:t>
            </w:r>
          </w:p>
          <w:p w:rsidR="00271D30" w:rsidRPr="00AF78F4" w:rsidRDefault="00271D30" w:rsidP="00734EEE">
            <w:pPr>
              <w:rPr>
                <w:rFonts w:ascii="Twinkl Cursive Unlooped Smbold" w:hAnsi="Twinkl Cursive Unlooped Smbold"/>
                <w:sz w:val="24"/>
                <w:szCs w:val="24"/>
              </w:rPr>
            </w:pP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Using the</w:t>
            </w:r>
            <w:r w:rsidR="00826B9B">
              <w:rPr>
                <w:rFonts w:ascii="Twinkl Cursive Unlooped Smbold" w:hAnsi="Twinkl Cursive Unlooped Smbold"/>
                <w:sz w:val="24"/>
                <w:szCs w:val="24"/>
              </w:rPr>
              <w:t xml:space="preserve"> school’s progression of procedural knowledge </w:t>
            </w:r>
            <w:r w:rsidRPr="00AF78F4">
              <w:rPr>
                <w:rFonts w:ascii="Twinkl Cursive Unlooped Smbold" w:hAnsi="Twinkl Cursive Unlooped Smbold"/>
                <w:sz w:val="24"/>
                <w:szCs w:val="24"/>
              </w:rPr>
              <w:t>document, the teaching of mathematics year to year bui</w:t>
            </w:r>
            <w:r w:rsidR="00826B9B">
              <w:rPr>
                <w:rFonts w:ascii="Twinkl Cursive Unlooped Smbold" w:hAnsi="Twinkl Cursive Unlooped Smbold"/>
                <w:sz w:val="24"/>
                <w:szCs w:val="24"/>
              </w:rPr>
              <w:t xml:space="preserve">lds progressively on the procedural knowledge </w:t>
            </w:r>
            <w:r w:rsidRPr="00AF78F4">
              <w:rPr>
                <w:rFonts w:ascii="Twinkl Cursive Unlooped Smbold" w:hAnsi="Twinkl Cursive Unlooped Smbold"/>
                <w:sz w:val="24"/>
                <w:szCs w:val="24"/>
              </w:rPr>
              <w:t>taught in previous year groups.</w:t>
            </w:r>
          </w:p>
          <w:p w:rsidR="00734EEE" w:rsidRPr="00AF78F4" w:rsidRDefault="00734EEE" w:rsidP="00734EEE">
            <w:pPr>
              <w:rPr>
                <w:rFonts w:ascii="Twinkl Cursive Unlooped Smbold" w:hAnsi="Twinkl Cursive Unlooped Smbold"/>
                <w:sz w:val="24"/>
                <w:szCs w:val="24"/>
                <w:u w:val="single"/>
              </w:rPr>
            </w:pPr>
          </w:p>
          <w:p w:rsidR="00734EEE" w:rsidRPr="00AF78F4" w:rsidRDefault="00734EEE" w:rsidP="00734EEE">
            <w:pPr>
              <w:rPr>
                <w:rFonts w:ascii="Twinkl Cursive Unlooped Smbold" w:hAnsi="Twinkl Cursive Unlooped Smbold"/>
                <w:b/>
                <w:sz w:val="24"/>
                <w:szCs w:val="24"/>
                <w:u w:val="single"/>
              </w:rPr>
            </w:pPr>
            <w:r w:rsidRPr="00AF78F4">
              <w:rPr>
                <w:rFonts w:ascii="Twinkl Cursive Unlooped Smbold" w:hAnsi="Twinkl Cursive Unlooped Smbold"/>
                <w:b/>
                <w:sz w:val="24"/>
                <w:szCs w:val="24"/>
                <w:u w:val="single"/>
              </w:rPr>
              <w:t>Teaching</w:t>
            </w: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For maths, our long term planning follows the National Curriculum 2014. Medium and weekly planning follow the White Rose scheme of work which all staff were trained on when it was implemented.</w:t>
            </w: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Maths lessons are designed with a concrete, pictorial and abstract (CPA) approach, providing our pupils with the </w:t>
            </w:r>
            <w:r w:rsidRPr="00AF78F4">
              <w:rPr>
                <w:rFonts w:ascii="Twinkl Cursive Unlooped Smbold" w:hAnsi="Twinkl Cursive Unlooped Smbold"/>
                <w:sz w:val="24"/>
                <w:szCs w:val="24"/>
              </w:rPr>
              <w:lastRenderedPageBreak/>
              <w:t>scaffolding required to access the learning at all levels. Resources are of a high quality are frequently reviewed to ensure that children are provided with the apparatus that they need.</w:t>
            </w: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To develop secure and deep conceptual understanding, staff plan for the use of concrete resources, varied representations and structures (outlined and guided through White Rose)</w:t>
            </w: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Success criteria are set out in each session in order to guide children to achieve success.</w:t>
            </w: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The use of Times Tables </w:t>
            </w:r>
            <w:proofErr w:type="spellStart"/>
            <w:r w:rsidRPr="00AF78F4">
              <w:rPr>
                <w:rFonts w:ascii="Twinkl Cursive Unlooped Smbold" w:hAnsi="Twinkl Cursive Unlooped Smbold"/>
                <w:sz w:val="24"/>
                <w:szCs w:val="24"/>
              </w:rPr>
              <w:t>Rockstars</w:t>
            </w:r>
            <w:proofErr w:type="spellEnd"/>
            <w:r w:rsidRPr="00AF78F4">
              <w:rPr>
                <w:rFonts w:ascii="Twinkl Cursive Unlooped Smbold" w:hAnsi="Twinkl Cursive Unlooped Smbold"/>
                <w:sz w:val="24"/>
                <w:szCs w:val="24"/>
              </w:rPr>
              <w:t xml:space="preserve"> has increased the </w:t>
            </w:r>
            <w:r w:rsidR="00826B9B">
              <w:rPr>
                <w:rFonts w:ascii="Twinkl Cursive Unlooped Smbold" w:hAnsi="Twinkl Cursive Unlooped Smbold"/>
                <w:sz w:val="24"/>
                <w:szCs w:val="24"/>
              </w:rPr>
              <w:t>profile of multiplication procedural knowledge</w:t>
            </w:r>
            <w:r w:rsidRPr="00AF78F4">
              <w:rPr>
                <w:rFonts w:ascii="Twinkl Cursive Unlooped Smbold" w:hAnsi="Twinkl Cursive Unlooped Smbold"/>
                <w:sz w:val="24"/>
                <w:szCs w:val="24"/>
              </w:rPr>
              <w:t xml:space="preserve"> across the school and at home and raised children’s enjoyment and engagement with times tables.</w:t>
            </w:r>
          </w:p>
          <w:p w:rsidR="00271D30" w:rsidRPr="00AF78F4" w:rsidRDefault="00271D30"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We develop children’s ability to articulate, discuss and explain their thinking using appropriate mathematical vocabulary</w:t>
            </w:r>
            <w:r w:rsidR="00826B9B">
              <w:rPr>
                <w:rFonts w:ascii="Twinkl Cursive Unlooped Smbold" w:hAnsi="Twinkl Cursive Unlooped Smbold"/>
                <w:sz w:val="24"/>
                <w:szCs w:val="24"/>
              </w:rPr>
              <w:t>.</w:t>
            </w:r>
          </w:p>
          <w:p w:rsidR="00142EE1" w:rsidRPr="00AF78F4" w:rsidRDefault="00271D30"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Although our curriculum is embedded in the white rose scheme of work, we also ensure that children are provided with plenty of hands on experiences and problem solving that are presented in a variety of different ways (</w:t>
            </w:r>
            <w:proofErr w:type="spellStart"/>
            <w:r w:rsidRPr="00AF78F4">
              <w:rPr>
                <w:rFonts w:ascii="Twinkl Cursive Unlooped Smbold" w:hAnsi="Twinkl Cursive Unlooped Smbold"/>
                <w:sz w:val="24"/>
                <w:szCs w:val="24"/>
              </w:rPr>
              <w:t>e.g</w:t>
            </w:r>
            <w:proofErr w:type="spellEnd"/>
            <w:r w:rsidRPr="00AF78F4">
              <w:rPr>
                <w:rFonts w:ascii="Twinkl Cursive Unlooped Smbold" w:hAnsi="Twinkl Cursive Unlooped Smbold"/>
                <w:sz w:val="24"/>
                <w:szCs w:val="24"/>
              </w:rPr>
              <w:t xml:space="preserve"> </w:t>
            </w:r>
            <w:proofErr w:type="spellStart"/>
            <w:r w:rsidRPr="00AF78F4">
              <w:rPr>
                <w:rFonts w:ascii="Twinkl Cursive Unlooped Smbold" w:hAnsi="Twinkl Cursive Unlooped Smbold"/>
                <w:sz w:val="24"/>
                <w:szCs w:val="24"/>
              </w:rPr>
              <w:t>Nrich</w:t>
            </w:r>
            <w:proofErr w:type="spellEnd"/>
            <w:r w:rsidRPr="00AF78F4">
              <w:rPr>
                <w:rFonts w:ascii="Twinkl Cursive Unlooped Smbold" w:hAnsi="Twinkl Cursive Unlooped Smbold"/>
                <w:sz w:val="24"/>
                <w:szCs w:val="24"/>
              </w:rPr>
              <w:t xml:space="preserve">, classroom secrets, </w:t>
            </w:r>
            <w:r w:rsidR="00895B22" w:rsidRPr="00AF78F4">
              <w:rPr>
                <w:rFonts w:ascii="Twinkl Cursive Unlooped Smbold" w:hAnsi="Twinkl Cursive Unlooped Smbold"/>
                <w:sz w:val="24"/>
                <w:szCs w:val="24"/>
              </w:rPr>
              <w:t>NCETM).</w:t>
            </w:r>
            <w:bookmarkStart w:id="0" w:name="_GoBack"/>
            <w:bookmarkEnd w:id="0"/>
          </w:p>
          <w:p w:rsidR="00734EEE" w:rsidRPr="00AF78F4" w:rsidRDefault="00734EEE" w:rsidP="00734EEE">
            <w:pPr>
              <w:rPr>
                <w:rFonts w:ascii="Twinkl Cursive Unlooped Smbold" w:hAnsi="Twinkl Cursive Unlooped Smbold"/>
                <w:b/>
                <w:sz w:val="24"/>
                <w:szCs w:val="24"/>
                <w:u w:val="single"/>
              </w:rPr>
            </w:pPr>
            <w:r w:rsidRPr="00AF78F4">
              <w:rPr>
                <w:rFonts w:ascii="Twinkl Cursive Unlooped Smbold" w:hAnsi="Twinkl Cursive Unlooped Smbold"/>
                <w:b/>
                <w:sz w:val="24"/>
                <w:szCs w:val="24"/>
                <w:u w:val="single"/>
              </w:rPr>
              <w:lastRenderedPageBreak/>
              <w:t>Assessments</w:t>
            </w: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Regular and ongoing formative assessment informs teaching, as well as intervention, to support and enable the success of each child through the use of Target Tracker.</w:t>
            </w: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Summative assessments are carried out </w:t>
            </w:r>
            <w:r w:rsidR="00271D30" w:rsidRPr="00AF78F4">
              <w:rPr>
                <w:rFonts w:ascii="Twinkl Cursive Unlooped Smbold" w:hAnsi="Twinkl Cursive Unlooped Smbold"/>
                <w:sz w:val="24"/>
                <w:szCs w:val="24"/>
              </w:rPr>
              <w:t xml:space="preserve">termly to help inform intervention groups, future planning and identifies gaps in children’s learning. </w:t>
            </w: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Children’s attainment and progress is discussed by teachers and </w:t>
            </w:r>
            <w:r w:rsidR="00271D30" w:rsidRPr="00AF78F4">
              <w:rPr>
                <w:rFonts w:ascii="Twinkl Cursive Unlooped Smbold" w:hAnsi="Twinkl Cursive Unlooped Smbold"/>
                <w:sz w:val="24"/>
                <w:szCs w:val="24"/>
              </w:rPr>
              <w:t>SLT during termly pupil progress meetings. I</w:t>
            </w:r>
            <w:r w:rsidRPr="00AF78F4">
              <w:rPr>
                <w:rFonts w:ascii="Twinkl Cursive Unlooped Smbold" w:hAnsi="Twinkl Cursive Unlooped Smbold"/>
                <w:sz w:val="24"/>
                <w:szCs w:val="24"/>
              </w:rPr>
              <w:t>f progress is not made, support is immediate and steps provided.</w:t>
            </w: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Provision will be made for children who are not making the expected</w:t>
            </w:r>
            <w:r w:rsidR="00271D30" w:rsidRPr="00AF78F4">
              <w:rPr>
                <w:rFonts w:ascii="Twinkl Cursive Unlooped Smbold" w:hAnsi="Twinkl Cursive Unlooped Smbold"/>
                <w:sz w:val="24"/>
                <w:szCs w:val="24"/>
              </w:rPr>
              <w:t xml:space="preserve"> level of progress through I.L.P</w:t>
            </w:r>
            <w:r w:rsidRPr="00AF78F4">
              <w:rPr>
                <w:rFonts w:ascii="Twinkl Cursive Unlooped Smbold" w:hAnsi="Twinkl Cursive Unlooped Smbold"/>
                <w:sz w:val="24"/>
                <w:szCs w:val="24"/>
              </w:rPr>
              <w:t xml:space="preserve">s and interventions such First Class at Number, targeted multiplication booster groups and pre-teaching of new concepts for those children identified as needing longer for skills to imbed. </w:t>
            </w:r>
          </w:p>
          <w:p w:rsidR="00734EEE" w:rsidRPr="00AF78F4" w:rsidRDefault="00734EEE"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Children’s attainment and progress is discussed with parents/carers during parents</w:t>
            </w:r>
            <w:r w:rsidR="00271D30" w:rsidRPr="00AF78F4">
              <w:rPr>
                <w:rFonts w:ascii="Twinkl Cursive Unlooped Smbold" w:hAnsi="Twinkl Cursive Unlooped Smbold"/>
                <w:sz w:val="24"/>
                <w:szCs w:val="24"/>
              </w:rPr>
              <w:t>’</w:t>
            </w:r>
            <w:r w:rsidRPr="00AF78F4">
              <w:rPr>
                <w:rFonts w:ascii="Twinkl Cursive Unlooped Smbold" w:hAnsi="Twinkl Cursive Unlooped Smbold"/>
                <w:sz w:val="24"/>
                <w:szCs w:val="24"/>
              </w:rPr>
              <w:t xml:space="preserve"> evenings</w:t>
            </w:r>
            <w:r w:rsidR="00271D30" w:rsidRPr="00AF78F4">
              <w:rPr>
                <w:rFonts w:ascii="Twinkl Cursive Unlooped Smbold" w:hAnsi="Twinkl Cursive Unlooped Smbold"/>
                <w:sz w:val="24"/>
                <w:szCs w:val="24"/>
              </w:rPr>
              <w:t xml:space="preserve"> and suggestions are given on ways to support them at home as well as at school.</w:t>
            </w:r>
          </w:p>
          <w:p w:rsidR="00734EEE" w:rsidRPr="00AF78F4" w:rsidRDefault="00734EEE" w:rsidP="00271D30">
            <w:pPr>
              <w:rPr>
                <w:rFonts w:ascii="Twinkl Cursive Unlooped Smbold" w:hAnsi="Twinkl Cursive Unlooped Smbold"/>
                <w:sz w:val="24"/>
                <w:szCs w:val="24"/>
              </w:rPr>
            </w:pPr>
          </w:p>
        </w:tc>
        <w:tc>
          <w:tcPr>
            <w:tcW w:w="4650" w:type="dxa"/>
          </w:tcPr>
          <w:p w:rsidR="00A040E3" w:rsidRPr="00AF78F4" w:rsidRDefault="00895B22" w:rsidP="00734EEE">
            <w:pPr>
              <w:rPr>
                <w:rFonts w:ascii="Twinkl Cursive Unlooped Smbold" w:hAnsi="Twinkl Cursive Unlooped Smbold"/>
                <w:sz w:val="24"/>
                <w:szCs w:val="24"/>
              </w:rPr>
            </w:pPr>
            <w:r w:rsidRPr="00AF78F4">
              <w:rPr>
                <w:rFonts w:ascii="Twinkl Cursive Unlooped Smbold" w:hAnsi="Twinkl Cursive Unlooped Smbold"/>
                <w:sz w:val="24"/>
                <w:szCs w:val="24"/>
              </w:rPr>
              <w:lastRenderedPageBreak/>
              <w:t xml:space="preserve">We believe children have mastered a concept when they are able to apply clearly demonstrate their understanding and use it in a range of different situations with a variety of resources. </w:t>
            </w:r>
          </w:p>
          <w:p w:rsidR="00A040E3" w:rsidRPr="00AF78F4" w:rsidRDefault="00A040E3" w:rsidP="00734EEE">
            <w:pPr>
              <w:rPr>
                <w:rFonts w:ascii="Twinkl Cursive Unlooped Smbold" w:hAnsi="Twinkl Cursive Unlooped Smbold"/>
                <w:sz w:val="24"/>
                <w:szCs w:val="24"/>
              </w:rPr>
            </w:pPr>
          </w:p>
          <w:p w:rsidR="00271D30" w:rsidRPr="00AF78F4" w:rsidRDefault="00895B22" w:rsidP="00734EEE">
            <w:pPr>
              <w:rPr>
                <w:rFonts w:ascii="Twinkl Cursive Unlooped Smbold" w:hAnsi="Twinkl Cursive Unlooped Smbold"/>
                <w:sz w:val="24"/>
                <w:szCs w:val="24"/>
              </w:rPr>
            </w:pPr>
            <w:r w:rsidRPr="00AF78F4">
              <w:rPr>
                <w:rFonts w:ascii="Twinkl Cursive Unlooped Smbold" w:hAnsi="Twinkl Cursive Unlooped Smbold"/>
                <w:sz w:val="24"/>
                <w:szCs w:val="24"/>
              </w:rPr>
              <w:t>-</w:t>
            </w:r>
            <w:r w:rsidR="00734EEE" w:rsidRPr="00AF78F4">
              <w:rPr>
                <w:rFonts w:ascii="Twinkl Cursive Unlooped Smbold" w:hAnsi="Twinkl Cursive Unlooped Smbold"/>
                <w:sz w:val="24"/>
                <w:szCs w:val="24"/>
              </w:rPr>
              <w:t>Children are happy learners who talk enthusiastically about their learning and eager to further their progress in maths</w:t>
            </w:r>
          </w:p>
          <w:p w:rsidR="00271D30" w:rsidRPr="00AF78F4" w:rsidRDefault="00895B22" w:rsidP="00271D30">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 </w:t>
            </w:r>
            <w:r w:rsidR="00271D30" w:rsidRPr="00AF78F4">
              <w:rPr>
                <w:rFonts w:ascii="Twinkl Cursive Unlooped Smbold" w:hAnsi="Twinkl Cursive Unlooped Smbold"/>
                <w:sz w:val="24"/>
                <w:szCs w:val="24"/>
              </w:rPr>
              <w:t>Most children reach end of year expectations.</w:t>
            </w:r>
          </w:p>
          <w:p w:rsidR="00271D30" w:rsidRPr="00AF78F4" w:rsidRDefault="00895B22" w:rsidP="00271D30">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 Well planned sequences of </w:t>
            </w:r>
            <w:proofErr w:type="gramStart"/>
            <w:r w:rsidR="00271D30" w:rsidRPr="00AF78F4">
              <w:rPr>
                <w:rFonts w:ascii="Twinkl Cursive Unlooped Smbold" w:hAnsi="Twinkl Cursive Unlooped Smbold"/>
                <w:sz w:val="24"/>
                <w:szCs w:val="24"/>
              </w:rPr>
              <w:t>learning</w:t>
            </w:r>
            <w:proofErr w:type="gramEnd"/>
            <w:r w:rsidR="00271D30" w:rsidRPr="00AF78F4">
              <w:rPr>
                <w:rFonts w:ascii="Twinkl Cursive Unlooped Smbold" w:hAnsi="Twinkl Cursive Unlooped Smbold"/>
                <w:sz w:val="24"/>
                <w:szCs w:val="24"/>
              </w:rPr>
              <w:t xml:space="preserve"> support children to develop and refine their maths skills.</w:t>
            </w:r>
          </w:p>
          <w:p w:rsidR="00271D30" w:rsidRPr="00AF78F4" w:rsidRDefault="00895B22" w:rsidP="00271D30">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 </w:t>
            </w:r>
            <w:r w:rsidR="00271D30" w:rsidRPr="00AF78F4">
              <w:rPr>
                <w:rFonts w:ascii="Twinkl Cursive Unlooped Smbold" w:hAnsi="Twinkl Cursive Unlooped Smbold"/>
                <w:sz w:val="24"/>
                <w:szCs w:val="24"/>
              </w:rPr>
              <w:t>Children are able to independently apply their knowledge to a range of increasingly complex problems.</w:t>
            </w:r>
          </w:p>
          <w:p w:rsidR="00271D30" w:rsidRPr="00AF78F4" w:rsidRDefault="00895B22" w:rsidP="00271D30">
            <w:pPr>
              <w:rPr>
                <w:rFonts w:ascii="Twinkl Cursive Unlooped Smbold" w:hAnsi="Twinkl Cursive Unlooped Smbold"/>
                <w:sz w:val="24"/>
                <w:szCs w:val="24"/>
              </w:rPr>
            </w:pPr>
            <w:r w:rsidRPr="00AF78F4">
              <w:rPr>
                <w:rFonts w:ascii="Twinkl Cursive Unlooped Smbold" w:hAnsi="Twinkl Cursive Unlooped Smbold"/>
                <w:sz w:val="24"/>
                <w:szCs w:val="24"/>
              </w:rPr>
              <w:t xml:space="preserve">- </w:t>
            </w:r>
            <w:r w:rsidR="00271D30" w:rsidRPr="00AF78F4">
              <w:rPr>
                <w:rFonts w:ascii="Twinkl Cursive Unlooped Smbold" w:hAnsi="Twinkl Cursive Unlooped Smbold"/>
                <w:sz w:val="24"/>
                <w:szCs w:val="24"/>
              </w:rPr>
              <w:t>Children are reasoning with increased confidence and accuracy.</w:t>
            </w:r>
          </w:p>
          <w:p w:rsidR="00895B22" w:rsidRPr="00AF78F4" w:rsidRDefault="00895B22" w:rsidP="00895B22">
            <w:pPr>
              <w:rPr>
                <w:rFonts w:ascii="Twinkl Cursive Unlooped Smbold" w:hAnsi="Twinkl Cursive Unlooped Smbold"/>
                <w:sz w:val="24"/>
                <w:szCs w:val="24"/>
              </w:rPr>
            </w:pPr>
            <w:r w:rsidRPr="00AF78F4">
              <w:rPr>
                <w:rFonts w:ascii="Twinkl Cursive Unlooped Smbold" w:hAnsi="Twinkl Cursive Unlooped Smbold"/>
                <w:sz w:val="24"/>
                <w:szCs w:val="24"/>
              </w:rPr>
              <w:lastRenderedPageBreak/>
              <w:t>- Children demonstrate quick recall of facts and procedures. This includes the recollection of the times tables.</w:t>
            </w:r>
          </w:p>
          <w:p w:rsidR="00A040E3" w:rsidRPr="00AF78F4" w:rsidRDefault="00A040E3" w:rsidP="00895B22">
            <w:pPr>
              <w:rPr>
                <w:rFonts w:ascii="Twinkl Cursive Unlooped Smbold" w:hAnsi="Twinkl Cursive Unlooped Smbold"/>
                <w:sz w:val="24"/>
                <w:szCs w:val="24"/>
              </w:rPr>
            </w:pPr>
          </w:p>
          <w:p w:rsidR="00A040E3" w:rsidRPr="00AF78F4" w:rsidRDefault="00A040E3" w:rsidP="00A040E3">
            <w:pPr>
              <w:rPr>
                <w:rFonts w:ascii="Twinkl Cursive Unlooped Smbold" w:hAnsi="Twinkl Cursive Unlooped Smbold"/>
                <w:sz w:val="24"/>
                <w:szCs w:val="24"/>
              </w:rPr>
            </w:pPr>
            <w:r w:rsidRPr="00AF78F4">
              <w:rPr>
                <w:rFonts w:ascii="Twinkl Cursive Unlooped Smbold" w:hAnsi="Twinkl Cursive Unlooped Smbold"/>
                <w:sz w:val="24"/>
                <w:szCs w:val="24"/>
              </w:rPr>
              <w:t>These factors ensure that we are able to achieve high standards, with achievement at the end of KS2 in-line with that of the national average, as well an increasing proportion of children demonstrating greater depth, at the end of each phase.</w:t>
            </w:r>
          </w:p>
          <w:p w:rsidR="00A040E3" w:rsidRPr="00AF78F4" w:rsidRDefault="00A040E3" w:rsidP="00895B22">
            <w:pPr>
              <w:rPr>
                <w:rFonts w:ascii="Twinkl Cursive Unlooped Smbold" w:hAnsi="Twinkl Cursive Unlooped Smbold"/>
                <w:sz w:val="24"/>
                <w:szCs w:val="24"/>
              </w:rPr>
            </w:pPr>
          </w:p>
        </w:tc>
      </w:tr>
    </w:tbl>
    <w:p w:rsidR="00734EEE" w:rsidRPr="00734EEE" w:rsidRDefault="00734EEE" w:rsidP="00734EEE">
      <w:pPr>
        <w:rPr>
          <w:rFonts w:ascii="Twinkl Cursive Unlooped Smbold" w:hAnsi="Twinkl Cursive Unlooped Smbold"/>
          <w:sz w:val="40"/>
        </w:rPr>
      </w:pPr>
    </w:p>
    <w:sectPr w:rsidR="00734EEE" w:rsidRPr="00734EEE" w:rsidSect="00734E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inkl Cursive Unlooped Smbol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1B6"/>
    <w:multiLevelType w:val="hybridMultilevel"/>
    <w:tmpl w:val="D2AA6D28"/>
    <w:lvl w:ilvl="0" w:tplc="7DFA7FB6">
      <w:numFmt w:val="bullet"/>
      <w:lvlText w:val="-"/>
      <w:lvlJc w:val="left"/>
      <w:pPr>
        <w:ind w:left="720" w:hanging="360"/>
      </w:pPr>
      <w:rPr>
        <w:rFonts w:ascii="Twinkl Cursive Unlooped Smbold" w:eastAsiaTheme="minorHAnsi" w:hAnsi="Twinkl Cursive Unlooped Sm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936F7"/>
    <w:multiLevelType w:val="hybridMultilevel"/>
    <w:tmpl w:val="D85011C2"/>
    <w:lvl w:ilvl="0" w:tplc="EA2A0D98">
      <w:numFmt w:val="bullet"/>
      <w:lvlText w:val="-"/>
      <w:lvlJc w:val="left"/>
      <w:pPr>
        <w:ind w:left="720" w:hanging="360"/>
      </w:pPr>
      <w:rPr>
        <w:rFonts w:ascii="Twinkl Cursive Unlooped Smbold" w:eastAsiaTheme="minorHAnsi" w:hAnsi="Twinkl Cursive Unlooped Sm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EE"/>
    <w:rsid w:val="00142EE1"/>
    <w:rsid w:val="00271D30"/>
    <w:rsid w:val="00734EEE"/>
    <w:rsid w:val="00826B9B"/>
    <w:rsid w:val="00895B22"/>
    <w:rsid w:val="00A040E3"/>
    <w:rsid w:val="00AF78F4"/>
    <w:rsid w:val="00CA5667"/>
    <w:rsid w:val="00E0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178F"/>
  <w15:chartTrackingRefBased/>
  <w15:docId w15:val="{E437426D-F0CC-4BC2-80DA-498148C6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D30"/>
    <w:pPr>
      <w:ind w:left="720"/>
      <w:contextualSpacing/>
    </w:pPr>
  </w:style>
  <w:style w:type="paragraph" w:styleId="BalloonText">
    <w:name w:val="Balloon Text"/>
    <w:basedOn w:val="Normal"/>
    <w:link w:val="BalloonTextChar"/>
    <w:uiPriority w:val="99"/>
    <w:semiHidden/>
    <w:unhideWhenUsed/>
    <w:rsid w:val="00142EE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42EE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Rap</dc:creator>
  <cp:keywords/>
  <dc:description/>
  <cp:lastModifiedBy>Kaylee Rap</cp:lastModifiedBy>
  <cp:revision>4</cp:revision>
  <cp:lastPrinted>2022-09-20T10:32:00Z</cp:lastPrinted>
  <dcterms:created xsi:type="dcterms:W3CDTF">2022-09-20T09:42:00Z</dcterms:created>
  <dcterms:modified xsi:type="dcterms:W3CDTF">2022-10-06T15:43:00Z</dcterms:modified>
</cp:coreProperties>
</file>